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C9ED5" w14:textId="2FAE9190" w:rsidR="008031C9" w:rsidRPr="00CA4211" w:rsidRDefault="00865479">
      <w:pPr>
        <w:rPr>
          <w:b/>
          <w:noProof/>
          <w:sz w:val="32"/>
          <w:szCs w:val="32"/>
          <w:lang w:eastAsia="nl-N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7F809BE" wp14:editId="3800B038">
            <wp:simplePos x="0" y="0"/>
            <wp:positionH relativeFrom="margin">
              <wp:posOffset>3910330</wp:posOffset>
            </wp:positionH>
            <wp:positionV relativeFrom="paragraph">
              <wp:posOffset>36581</wp:posOffset>
            </wp:positionV>
            <wp:extent cx="1851660" cy="291327"/>
            <wp:effectExtent l="0" t="0" r="0" b="0"/>
            <wp:wrapTopAndBottom/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291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06580">
        <w:rPr>
          <w:b/>
          <w:bCs/>
          <w:noProof/>
          <w:sz w:val="32"/>
          <w:szCs w:val="32"/>
          <w:lang w:eastAsia="nl-NL"/>
        </w:rPr>
        <w:t>Een garantieverzoek aanmelden</w:t>
      </w:r>
      <w:r w:rsidRPr="00865479">
        <w:rPr>
          <w:noProof/>
        </w:rPr>
        <w:t xml:space="preserve"> </w:t>
      </w:r>
    </w:p>
    <w:p w14:paraId="6BD6024E" w14:textId="4E0A7EFF" w:rsidR="008031C9" w:rsidRDefault="008031C9">
      <w:pPr>
        <w:rPr>
          <w:noProof/>
          <w:lang w:eastAsia="nl-NL"/>
        </w:rPr>
      </w:pPr>
      <w:r>
        <w:rPr>
          <w:noProof/>
          <w:lang w:eastAsia="nl-NL"/>
        </w:rPr>
        <w:t xml:space="preserve">Beste </w:t>
      </w:r>
      <w:r w:rsidR="007E7AF6">
        <w:rPr>
          <w:noProof/>
          <w:lang w:eastAsia="nl-NL"/>
        </w:rPr>
        <w:t>klant</w:t>
      </w:r>
      <w:r>
        <w:rPr>
          <w:noProof/>
          <w:lang w:eastAsia="nl-NL"/>
        </w:rPr>
        <w:t>,</w:t>
      </w:r>
    </w:p>
    <w:p w14:paraId="437EFB8A" w14:textId="31FBE403" w:rsidR="008031C9" w:rsidRDefault="008031C9" w:rsidP="00FB55D3">
      <w:pPr>
        <w:rPr>
          <w:noProof/>
          <w:lang w:eastAsia="nl-NL"/>
        </w:rPr>
      </w:pPr>
      <w:r>
        <w:rPr>
          <w:noProof/>
          <w:lang w:eastAsia="nl-NL"/>
        </w:rPr>
        <w:t>Voor het snel en effic</w:t>
      </w:r>
      <w:r w:rsidR="00F14959">
        <w:rPr>
          <w:noProof/>
          <w:lang w:eastAsia="nl-NL"/>
        </w:rPr>
        <w:t>ië</w:t>
      </w:r>
      <w:r>
        <w:rPr>
          <w:noProof/>
          <w:lang w:eastAsia="nl-NL"/>
        </w:rPr>
        <w:t xml:space="preserve">nt verwerken van een reparatie- en/of </w:t>
      </w:r>
      <w:r w:rsidR="00406580">
        <w:rPr>
          <w:noProof/>
          <w:lang w:eastAsia="nl-NL"/>
        </w:rPr>
        <w:t>garantie</w:t>
      </w:r>
      <w:r>
        <w:rPr>
          <w:noProof/>
          <w:lang w:eastAsia="nl-NL"/>
        </w:rPr>
        <w:t xml:space="preserve">verzoek vragen wij </w:t>
      </w:r>
      <w:r w:rsidR="007E7AF6">
        <w:rPr>
          <w:noProof/>
          <w:lang w:eastAsia="nl-NL"/>
        </w:rPr>
        <w:t xml:space="preserve">je </w:t>
      </w:r>
      <w:r w:rsidR="00FD1BE7">
        <w:rPr>
          <w:noProof/>
          <w:lang w:eastAsia="nl-NL"/>
        </w:rPr>
        <w:t>om</w:t>
      </w:r>
      <w:r>
        <w:rPr>
          <w:noProof/>
          <w:lang w:eastAsia="nl-NL"/>
        </w:rPr>
        <w:t xml:space="preserve"> dit form</w:t>
      </w:r>
      <w:r w:rsidR="00D95099">
        <w:rPr>
          <w:noProof/>
          <w:lang w:eastAsia="nl-NL"/>
        </w:rPr>
        <w:t>u</w:t>
      </w:r>
      <w:r>
        <w:rPr>
          <w:noProof/>
          <w:lang w:eastAsia="nl-NL"/>
        </w:rPr>
        <w:t xml:space="preserve">lier volledig in te vullen. </w:t>
      </w:r>
      <w:r w:rsidR="00DA6B17">
        <w:rPr>
          <w:noProof/>
          <w:lang w:eastAsia="nl-NL"/>
        </w:rPr>
        <w:t>We kunnen</w:t>
      </w:r>
      <w:r w:rsidR="00060B92">
        <w:rPr>
          <w:noProof/>
          <w:lang w:eastAsia="nl-NL"/>
        </w:rPr>
        <w:t xml:space="preserve"> de melding</w:t>
      </w:r>
      <w:r w:rsidR="00DA6B17">
        <w:rPr>
          <w:noProof/>
          <w:lang w:eastAsia="nl-NL"/>
        </w:rPr>
        <w:t xml:space="preserve"> pas in behandeling nemen zodra het formulier compleet is ingevuld. </w:t>
      </w:r>
      <w:r>
        <w:rPr>
          <w:noProof/>
          <w:lang w:eastAsia="nl-NL"/>
        </w:rPr>
        <w:t>Nadat het ingevulde formulier door ons ontvang</w:t>
      </w:r>
      <w:r w:rsidR="00D95099">
        <w:rPr>
          <w:noProof/>
          <w:lang w:eastAsia="nl-NL"/>
        </w:rPr>
        <w:t>e</w:t>
      </w:r>
      <w:r>
        <w:rPr>
          <w:noProof/>
          <w:lang w:eastAsia="nl-NL"/>
        </w:rPr>
        <w:t xml:space="preserve">n is, </w:t>
      </w:r>
      <w:r w:rsidR="00EE54D1">
        <w:rPr>
          <w:noProof/>
          <w:lang w:eastAsia="nl-NL"/>
        </w:rPr>
        <w:t xml:space="preserve">sturen wij </w:t>
      </w:r>
      <w:r w:rsidR="007E7AF6">
        <w:rPr>
          <w:noProof/>
          <w:lang w:eastAsia="nl-NL"/>
        </w:rPr>
        <w:t xml:space="preserve">je </w:t>
      </w:r>
      <w:r w:rsidR="00EE54D1">
        <w:rPr>
          <w:noProof/>
          <w:lang w:eastAsia="nl-NL"/>
        </w:rPr>
        <w:t xml:space="preserve">een bevestiging en informeren wij </w:t>
      </w:r>
      <w:r w:rsidR="007E7AF6">
        <w:rPr>
          <w:noProof/>
          <w:lang w:eastAsia="nl-NL"/>
        </w:rPr>
        <w:t xml:space="preserve">je </w:t>
      </w:r>
      <w:r w:rsidR="00EE54D1">
        <w:rPr>
          <w:noProof/>
          <w:lang w:eastAsia="nl-NL"/>
        </w:rPr>
        <w:t xml:space="preserve">over de </w:t>
      </w:r>
      <w:r w:rsidR="007E7AF6">
        <w:rPr>
          <w:noProof/>
          <w:lang w:eastAsia="nl-NL"/>
        </w:rPr>
        <w:t xml:space="preserve">verdere </w:t>
      </w:r>
      <w:r w:rsidR="00C8599F">
        <w:rPr>
          <w:noProof/>
          <w:lang w:eastAsia="nl-NL"/>
        </w:rPr>
        <w:t>afhandeling.</w:t>
      </w:r>
    </w:p>
    <w:p w14:paraId="3DDFE954" w14:textId="77777777" w:rsidR="00F64093" w:rsidRDefault="00F64093" w:rsidP="00FB55D3">
      <w:pPr>
        <w:rPr>
          <w:noProof/>
          <w:lang w:eastAsia="nl-NL"/>
        </w:rPr>
      </w:pPr>
    </w:p>
    <w:p w14:paraId="144B0F1C" w14:textId="08027D47" w:rsidR="00D778C7" w:rsidRPr="00D778C7" w:rsidRDefault="00D778C7">
      <w:pPr>
        <w:rPr>
          <w:b/>
          <w:bCs/>
          <w:noProof/>
          <w:sz w:val="32"/>
          <w:szCs w:val="32"/>
          <w:lang w:eastAsia="nl-NL"/>
        </w:rPr>
      </w:pPr>
      <w:r w:rsidRPr="00D778C7">
        <w:rPr>
          <w:b/>
          <w:bCs/>
          <w:noProof/>
          <w:sz w:val="32"/>
          <w:szCs w:val="32"/>
          <w:lang w:eastAsia="nl-NL"/>
        </w:rPr>
        <w:t>Voorwaarden garantieverzoek</w:t>
      </w:r>
    </w:p>
    <w:p w14:paraId="4B463CCB" w14:textId="174062CA" w:rsidR="00FB55D3" w:rsidRPr="00406580" w:rsidRDefault="00FB55D3" w:rsidP="00FB55D3">
      <w:pPr>
        <w:rPr>
          <w:b/>
          <w:bCs/>
          <w:noProof/>
          <w:lang w:eastAsia="nl-NL"/>
        </w:rPr>
      </w:pPr>
      <w:r w:rsidRPr="00FB55D3">
        <w:rPr>
          <w:noProof/>
          <w:lang w:eastAsia="nl-NL"/>
        </w:rPr>
        <w:t xml:space="preserve">Ondanks de hoge kwaliteit van de artikelen die wij in ons assortiment hebben kan het voorkomen dat een artikel defect raakt. GroepenkastCompleet.nl biedt een garantie tot 1 jaar na factuurdatum. Echter </w:t>
      </w:r>
      <w:r w:rsidR="003113DC">
        <w:rPr>
          <w:noProof/>
          <w:lang w:eastAsia="nl-NL"/>
        </w:rPr>
        <w:t xml:space="preserve">je kan </w:t>
      </w:r>
      <w:r w:rsidRPr="00FB55D3">
        <w:rPr>
          <w:noProof/>
          <w:lang w:eastAsia="nl-NL"/>
        </w:rPr>
        <w:t xml:space="preserve">na deze periode </w:t>
      </w:r>
      <w:r w:rsidR="003113DC">
        <w:rPr>
          <w:noProof/>
          <w:lang w:eastAsia="nl-NL"/>
        </w:rPr>
        <w:t xml:space="preserve">meestal nog een </w:t>
      </w:r>
      <w:r w:rsidRPr="00FB55D3">
        <w:rPr>
          <w:noProof/>
          <w:lang w:eastAsia="nl-NL"/>
        </w:rPr>
        <w:t xml:space="preserve">beroep </w:t>
      </w:r>
      <w:r w:rsidR="003113DC">
        <w:rPr>
          <w:noProof/>
          <w:lang w:eastAsia="nl-NL"/>
        </w:rPr>
        <w:t xml:space="preserve">doen </w:t>
      </w:r>
      <w:r w:rsidRPr="00FB55D3">
        <w:rPr>
          <w:noProof/>
          <w:lang w:eastAsia="nl-NL"/>
        </w:rPr>
        <w:t xml:space="preserve">op de fabrieksgarantie van de fabrikant. Fabrieksgarantie kun je zien als een extraatje voor de consument. </w:t>
      </w:r>
      <w:r>
        <w:rPr>
          <w:noProof/>
          <w:lang w:eastAsia="nl-NL"/>
        </w:rPr>
        <w:t>GroepenkastCompleet</w:t>
      </w:r>
      <w:r w:rsidRPr="00406580">
        <w:rPr>
          <w:noProof/>
          <w:lang w:eastAsia="nl-NL"/>
        </w:rPr>
        <w:t xml:space="preserve"> handelt als tussenpersoon naar de fabrikant. De fabrikant beoordeelt het verzoek. </w:t>
      </w:r>
      <w:r>
        <w:rPr>
          <w:noProof/>
          <w:lang w:eastAsia="nl-NL"/>
        </w:rPr>
        <w:t xml:space="preserve">GroepenkastCompleet </w:t>
      </w:r>
      <w:r w:rsidRPr="00406580">
        <w:rPr>
          <w:noProof/>
          <w:lang w:eastAsia="nl-NL"/>
        </w:rPr>
        <w:t>neemt contact op n.a.v. de beslissing van de fabrikant en verzorgt de verdere afhandeling.</w:t>
      </w:r>
    </w:p>
    <w:p w14:paraId="6EDE26DC" w14:textId="5C367F43" w:rsidR="00D778C7" w:rsidRPr="00FB55D3" w:rsidRDefault="00FB55D3" w:rsidP="00D778C7">
      <w:pPr>
        <w:rPr>
          <w:noProof/>
          <w:lang w:eastAsia="nl-NL"/>
        </w:rPr>
      </w:pPr>
      <w:r w:rsidRPr="3E491CE2">
        <w:rPr>
          <w:noProof/>
          <w:lang w:eastAsia="nl-NL"/>
        </w:rPr>
        <w:t>De fabrikant bepaalt de afwikkeling van het reparatie/serviceverzoek. Dit kan betekenen: creditering, vervanging, servicebezoek of een reparatie.</w:t>
      </w:r>
      <w:r w:rsidR="00F64093">
        <w:rPr>
          <w:noProof/>
          <w:lang w:eastAsia="nl-NL"/>
        </w:rPr>
        <w:t xml:space="preserve"> </w:t>
      </w:r>
      <w:r w:rsidR="00D778C7" w:rsidRPr="00FB55D3">
        <w:rPr>
          <w:noProof/>
          <w:lang w:eastAsia="nl-NL"/>
        </w:rPr>
        <w:t>Per artikel</w:t>
      </w:r>
      <w:r>
        <w:rPr>
          <w:noProof/>
          <w:lang w:eastAsia="nl-NL"/>
        </w:rPr>
        <w:t>/fabrikant</w:t>
      </w:r>
      <w:r w:rsidR="00D778C7" w:rsidRPr="00FB55D3">
        <w:rPr>
          <w:noProof/>
          <w:lang w:eastAsia="nl-NL"/>
        </w:rPr>
        <w:t xml:space="preserve"> verschilt de garantietermijn.</w:t>
      </w:r>
    </w:p>
    <w:p w14:paraId="5B85B018" w14:textId="77777777" w:rsidR="00D778C7" w:rsidRPr="00D778C7" w:rsidRDefault="00D778C7" w:rsidP="00D778C7">
      <w:pPr>
        <w:rPr>
          <w:noProof/>
          <w:lang w:eastAsia="nl-NL"/>
        </w:rPr>
      </w:pPr>
      <w:r w:rsidRPr="00D778C7">
        <w:rPr>
          <w:noProof/>
          <w:lang w:eastAsia="nl-NL"/>
        </w:rPr>
        <w:t>Het defecte artikel wordt gecompenseerd nadat de fabrikant de melding heeft beoordeeld. Waarbij de fabrikant meerdere oplossingen kan aanbieden:</w:t>
      </w:r>
    </w:p>
    <w:p w14:paraId="32C17165" w14:textId="77777777" w:rsidR="00D778C7" w:rsidRPr="00D778C7" w:rsidRDefault="00D778C7" w:rsidP="00D778C7">
      <w:pPr>
        <w:numPr>
          <w:ilvl w:val="0"/>
          <w:numId w:val="3"/>
        </w:numPr>
        <w:rPr>
          <w:noProof/>
          <w:lang w:eastAsia="nl-NL"/>
        </w:rPr>
      </w:pPr>
      <w:r w:rsidRPr="00D778C7">
        <w:rPr>
          <w:noProof/>
          <w:lang w:eastAsia="nl-NL"/>
        </w:rPr>
        <w:t xml:space="preserve">Reparatie </w:t>
      </w:r>
      <w:r w:rsidRPr="00D778C7">
        <w:rPr>
          <w:b/>
          <w:bCs/>
          <w:noProof/>
          <w:lang w:eastAsia="nl-NL"/>
        </w:rPr>
        <w:t>door fabrikant</w:t>
      </w:r>
    </w:p>
    <w:p w14:paraId="42280004" w14:textId="77777777" w:rsidR="00D778C7" w:rsidRPr="00D778C7" w:rsidRDefault="00D778C7" w:rsidP="00D778C7">
      <w:pPr>
        <w:numPr>
          <w:ilvl w:val="0"/>
          <w:numId w:val="3"/>
        </w:numPr>
        <w:rPr>
          <w:noProof/>
          <w:lang w:eastAsia="nl-NL"/>
        </w:rPr>
      </w:pPr>
      <w:r w:rsidRPr="00D778C7">
        <w:rPr>
          <w:noProof/>
          <w:lang w:eastAsia="nl-NL"/>
        </w:rPr>
        <w:t xml:space="preserve">Servicebezoek </w:t>
      </w:r>
      <w:r w:rsidRPr="00D778C7">
        <w:rPr>
          <w:b/>
          <w:bCs/>
          <w:noProof/>
          <w:lang w:eastAsia="nl-NL"/>
        </w:rPr>
        <w:t>door fabrikant</w:t>
      </w:r>
    </w:p>
    <w:p w14:paraId="13956881" w14:textId="77777777" w:rsidR="00D778C7" w:rsidRPr="00D778C7" w:rsidRDefault="00D778C7" w:rsidP="00D778C7">
      <w:pPr>
        <w:numPr>
          <w:ilvl w:val="0"/>
          <w:numId w:val="3"/>
        </w:numPr>
        <w:rPr>
          <w:noProof/>
          <w:lang w:eastAsia="nl-NL"/>
        </w:rPr>
      </w:pPr>
      <w:r w:rsidRPr="00D778C7">
        <w:rPr>
          <w:noProof/>
          <w:lang w:eastAsia="nl-NL"/>
        </w:rPr>
        <w:t>Credit factuur</w:t>
      </w:r>
    </w:p>
    <w:p w14:paraId="65D6E88A" w14:textId="48516863" w:rsidR="00D778C7" w:rsidRPr="00D778C7" w:rsidRDefault="00D778C7" w:rsidP="00D778C7">
      <w:pPr>
        <w:numPr>
          <w:ilvl w:val="0"/>
          <w:numId w:val="3"/>
        </w:numPr>
        <w:rPr>
          <w:noProof/>
          <w:lang w:eastAsia="nl-NL"/>
        </w:rPr>
      </w:pPr>
      <w:r w:rsidRPr="00D778C7">
        <w:rPr>
          <w:noProof/>
          <w:lang w:eastAsia="nl-NL"/>
        </w:rPr>
        <w:t>Levering van een nieuw artikel.</w:t>
      </w:r>
    </w:p>
    <w:p w14:paraId="00A3E182" w14:textId="48516863" w:rsidR="00D778C7" w:rsidRPr="00D778C7" w:rsidRDefault="00D778C7" w:rsidP="00D778C7">
      <w:pPr>
        <w:numPr>
          <w:ilvl w:val="0"/>
          <w:numId w:val="3"/>
        </w:numPr>
        <w:rPr>
          <w:noProof/>
          <w:lang w:eastAsia="nl-NL"/>
        </w:rPr>
      </w:pPr>
      <w:r w:rsidRPr="00D778C7">
        <w:rPr>
          <w:noProof/>
          <w:lang w:eastAsia="nl-NL"/>
        </w:rPr>
        <w:t>Fabrikant keurt het verzoek af</w:t>
      </w:r>
    </w:p>
    <w:p w14:paraId="628CC656" w14:textId="77777777" w:rsidR="00D778C7" w:rsidRDefault="00D778C7">
      <w:pPr>
        <w:rPr>
          <w:noProof/>
          <w:lang w:eastAsia="nl-NL"/>
        </w:rPr>
      </w:pPr>
    </w:p>
    <w:p w14:paraId="4788F6A9" w14:textId="40C42ADA" w:rsidR="00D778C7" w:rsidRPr="00D778C7" w:rsidRDefault="00D778C7">
      <w:pPr>
        <w:rPr>
          <w:b/>
          <w:bCs/>
          <w:noProof/>
          <w:sz w:val="32"/>
          <w:szCs w:val="32"/>
          <w:lang w:eastAsia="nl-NL"/>
        </w:rPr>
      </w:pPr>
      <w:r w:rsidRPr="00D778C7">
        <w:rPr>
          <w:b/>
          <w:bCs/>
          <w:noProof/>
          <w:sz w:val="32"/>
          <w:szCs w:val="32"/>
          <w:lang w:eastAsia="nl-NL"/>
        </w:rPr>
        <w:t>Garantieverzoek:</w:t>
      </w:r>
    </w:p>
    <w:p w14:paraId="7585C7F1" w14:textId="686A90AE" w:rsidR="00865479" w:rsidRPr="00BD0180" w:rsidRDefault="00A02CC5">
      <w:pPr>
        <w:rPr>
          <w:noProof/>
          <w:lang w:eastAsia="nl-NL"/>
        </w:rPr>
      </w:pPr>
      <w:r w:rsidRPr="00BD0180">
        <w:rPr>
          <w:noProof/>
          <w:lang w:eastAsia="nl-NL"/>
        </w:rPr>
        <w:t xml:space="preserve">Datum van </w:t>
      </w:r>
      <w:r w:rsidR="003113DC">
        <w:rPr>
          <w:noProof/>
          <w:lang w:eastAsia="nl-NL"/>
        </w:rPr>
        <w:t xml:space="preserve">de </w:t>
      </w:r>
      <w:r w:rsidRPr="00BD0180">
        <w:rPr>
          <w:noProof/>
          <w:lang w:eastAsia="nl-NL"/>
        </w:rPr>
        <w:t xml:space="preserve">melding: </w:t>
      </w:r>
      <w:sdt>
        <w:sdtPr>
          <w:rPr>
            <w:noProof/>
            <w:lang w:eastAsia="nl-NL"/>
          </w:rPr>
          <w:id w:val="-632094719"/>
          <w:placeholder>
            <w:docPart w:val="DefaultPlaceholder_-1854013437"/>
          </w:placeholder>
          <w:date w:fullDate="2022-06-30T00:00:00Z"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FF045A">
            <w:rPr>
              <w:noProof/>
              <w:lang w:eastAsia="nl-NL"/>
            </w:rPr>
            <w:t>30-6-2022</w:t>
          </w:r>
        </w:sdtContent>
      </w:sdt>
    </w:p>
    <w:p w14:paraId="28546502" w14:textId="37EEBF56" w:rsidR="008031C9" w:rsidRPr="00BD0180" w:rsidRDefault="006431BF" w:rsidP="00DC5966">
      <w:pPr>
        <w:rPr>
          <w:noProof/>
          <w:lang w:eastAsia="nl-NL"/>
        </w:rPr>
      </w:pPr>
      <w:r>
        <w:rPr>
          <w:noProof/>
          <w:lang w:eastAsia="nl-NL"/>
        </w:rPr>
        <w:t>N</w:t>
      </w:r>
      <w:r w:rsidR="008031C9" w:rsidRPr="00BD0180">
        <w:rPr>
          <w:noProof/>
          <w:lang w:eastAsia="nl-NL"/>
        </w:rPr>
        <w:t>aam</w:t>
      </w:r>
      <w:r w:rsidR="00865479" w:rsidRPr="00BD0180">
        <w:rPr>
          <w:noProof/>
          <w:lang w:eastAsia="nl-NL"/>
        </w:rPr>
        <w:t>:</w:t>
      </w:r>
      <w:r w:rsidR="00E24DEB" w:rsidRPr="00BD0180">
        <w:rPr>
          <w:noProof/>
          <w:lang w:eastAsia="nl-NL"/>
        </w:rPr>
        <w:t xml:space="preserve"> </w:t>
      </w:r>
      <w:sdt>
        <w:sdtPr>
          <w:rPr>
            <w:noProof/>
            <w:lang w:eastAsia="nl-NL"/>
          </w:rPr>
          <w:id w:val="570704832"/>
          <w:placeholder>
            <w:docPart w:val="DefaultPlaceholder_-1854013440"/>
          </w:placeholder>
        </w:sdtPr>
        <w:sdtEndPr/>
        <w:sdtContent>
          <w:r w:rsidR="00BD0180">
            <w:rPr>
              <w:noProof/>
              <w:lang w:eastAsia="nl-NL"/>
            </w:rPr>
            <w:t>dhr/mevr</w:t>
          </w:r>
          <w:r w:rsidR="00FF045A">
            <w:rPr>
              <w:noProof/>
              <w:lang w:eastAsia="nl-NL"/>
            </w:rPr>
            <w:t xml:space="preserve">                              </w:t>
          </w:r>
        </w:sdtContent>
      </w:sdt>
    </w:p>
    <w:p w14:paraId="48B3CC53" w14:textId="6D6CFE7E" w:rsidR="008031C9" w:rsidRPr="00BD0180" w:rsidRDefault="006431BF">
      <w:pPr>
        <w:rPr>
          <w:noProof/>
          <w:lang w:eastAsia="nl-NL"/>
        </w:rPr>
      </w:pPr>
      <w:r>
        <w:rPr>
          <w:noProof/>
          <w:lang w:eastAsia="nl-NL"/>
        </w:rPr>
        <w:t>Adres</w:t>
      </w:r>
      <w:r w:rsidR="00865479" w:rsidRPr="00BD0180">
        <w:rPr>
          <w:noProof/>
          <w:lang w:eastAsia="nl-NL"/>
        </w:rPr>
        <w:t>:</w:t>
      </w:r>
      <w:r w:rsidR="00E24DEB" w:rsidRPr="00BD0180">
        <w:rPr>
          <w:noProof/>
          <w:lang w:eastAsia="nl-NL"/>
        </w:rPr>
        <w:t xml:space="preserve"> </w:t>
      </w:r>
      <w:sdt>
        <w:sdtPr>
          <w:rPr>
            <w:noProof/>
            <w:lang w:eastAsia="nl-NL"/>
          </w:rPr>
          <w:id w:val="1653250770"/>
          <w:placeholder>
            <w:docPart w:val="DefaultPlaceholder_-1854013440"/>
          </w:placeholder>
        </w:sdtPr>
        <w:sdtEndPr/>
        <w:sdtContent>
          <w:r w:rsidR="005C5A76">
            <w:t xml:space="preserve">                                                                                       </w:t>
          </w:r>
        </w:sdtContent>
      </w:sdt>
    </w:p>
    <w:p w14:paraId="65EF2222" w14:textId="058B45D1" w:rsidR="006431BF" w:rsidRDefault="006431BF">
      <w:pPr>
        <w:rPr>
          <w:noProof/>
          <w:lang w:eastAsia="nl-NL"/>
        </w:rPr>
      </w:pPr>
      <w:r w:rsidRPr="00BD0180">
        <w:rPr>
          <w:iCs/>
          <w:noProof/>
          <w:lang w:eastAsia="nl-NL"/>
        </w:rPr>
        <w:t xml:space="preserve">Plaats: </w:t>
      </w:r>
      <w:sdt>
        <w:sdtPr>
          <w:rPr>
            <w:iCs/>
            <w:noProof/>
            <w:lang w:eastAsia="nl-NL"/>
          </w:rPr>
          <w:id w:val="27841699"/>
          <w:placeholder>
            <w:docPart w:val="95B947243F01439C87D9BC103FE845F5"/>
          </w:placeholder>
        </w:sdtPr>
        <w:sdtEndPr/>
        <w:sdtContent>
          <w:r w:rsidR="005C5A76">
            <w:rPr>
              <w:iCs/>
            </w:rPr>
            <w:t xml:space="preserve">                                                                             </w:t>
          </w:r>
        </w:sdtContent>
      </w:sdt>
    </w:p>
    <w:p w14:paraId="34B27ABF" w14:textId="1951DE8B" w:rsidR="008031C9" w:rsidRPr="00BD0180" w:rsidRDefault="006431BF">
      <w:pPr>
        <w:rPr>
          <w:noProof/>
          <w:lang w:eastAsia="nl-NL"/>
        </w:rPr>
      </w:pPr>
      <w:r>
        <w:rPr>
          <w:noProof/>
          <w:lang w:eastAsia="nl-NL"/>
        </w:rPr>
        <w:t>P</w:t>
      </w:r>
      <w:r w:rsidR="008031C9" w:rsidRPr="00BD0180">
        <w:rPr>
          <w:noProof/>
          <w:lang w:eastAsia="nl-NL"/>
        </w:rPr>
        <w:t>o</w:t>
      </w:r>
      <w:r>
        <w:rPr>
          <w:noProof/>
          <w:lang w:eastAsia="nl-NL"/>
        </w:rPr>
        <w:t>stcode</w:t>
      </w:r>
      <w:r w:rsidR="00865479" w:rsidRPr="00BD0180">
        <w:rPr>
          <w:noProof/>
          <w:lang w:eastAsia="nl-NL"/>
        </w:rPr>
        <w:t>:</w:t>
      </w:r>
      <w:r w:rsidR="00E24DEB" w:rsidRPr="00BD0180">
        <w:rPr>
          <w:noProof/>
          <w:lang w:eastAsia="nl-NL"/>
        </w:rPr>
        <w:t xml:space="preserve"> </w:t>
      </w:r>
      <w:sdt>
        <w:sdtPr>
          <w:rPr>
            <w:noProof/>
            <w:lang w:eastAsia="nl-NL"/>
          </w:rPr>
          <w:id w:val="-1102639060"/>
          <w:placeholder>
            <w:docPart w:val="DefaultPlaceholder_-1854013440"/>
          </w:placeholder>
        </w:sdtPr>
        <w:sdtEndPr/>
        <w:sdtContent>
          <w:r w:rsidR="005C5A76">
            <w:rPr>
              <w:noProof/>
              <w:lang w:eastAsia="nl-NL"/>
            </w:rPr>
            <w:t xml:space="preserve">                                                                </w:t>
          </w:r>
        </w:sdtContent>
      </w:sdt>
    </w:p>
    <w:p w14:paraId="3E1BCF1F" w14:textId="6D0EAB9F" w:rsidR="008031C9" w:rsidRPr="00BD0180" w:rsidRDefault="008031C9">
      <w:pPr>
        <w:rPr>
          <w:noProof/>
          <w:lang w:eastAsia="nl-NL"/>
        </w:rPr>
      </w:pPr>
      <w:r w:rsidRPr="00BD0180">
        <w:rPr>
          <w:noProof/>
          <w:lang w:eastAsia="nl-NL"/>
        </w:rPr>
        <w:t>Telefoonnummer</w:t>
      </w:r>
      <w:r w:rsidR="00865479" w:rsidRPr="00BD0180">
        <w:rPr>
          <w:noProof/>
          <w:lang w:eastAsia="nl-NL"/>
        </w:rPr>
        <w:t>:</w:t>
      </w:r>
      <w:r w:rsidR="00E24DEB" w:rsidRPr="00BD0180">
        <w:rPr>
          <w:noProof/>
          <w:lang w:eastAsia="nl-NL"/>
        </w:rPr>
        <w:t xml:space="preserve"> </w:t>
      </w:r>
      <w:sdt>
        <w:sdtPr>
          <w:rPr>
            <w:noProof/>
            <w:lang w:eastAsia="nl-NL"/>
          </w:rPr>
          <w:id w:val="-1201311076"/>
          <w:placeholder>
            <w:docPart w:val="DefaultPlaceholder_-1854013440"/>
          </w:placeholder>
        </w:sdtPr>
        <w:sdtEndPr/>
        <w:sdtContent>
          <w:r w:rsidR="00F50399">
            <w:rPr>
              <w:noProof/>
              <w:lang w:eastAsia="nl-NL"/>
            </w:rPr>
            <w:t xml:space="preserve">                        </w:t>
          </w:r>
          <w:r w:rsidR="005C5A76">
            <w:rPr>
              <w:noProof/>
              <w:lang w:eastAsia="nl-NL"/>
            </w:rPr>
            <w:t xml:space="preserve">                 </w:t>
          </w:r>
          <w:r w:rsidR="00F50399">
            <w:rPr>
              <w:noProof/>
              <w:lang w:eastAsia="nl-NL"/>
            </w:rPr>
            <w:t xml:space="preserve">         </w:t>
          </w:r>
        </w:sdtContent>
      </w:sdt>
    </w:p>
    <w:p w14:paraId="69CC98EE" w14:textId="1802B576" w:rsidR="00432971" w:rsidRPr="00BD0180" w:rsidRDefault="008031C9">
      <w:pPr>
        <w:rPr>
          <w:noProof/>
          <w:lang w:eastAsia="nl-NL"/>
        </w:rPr>
      </w:pPr>
      <w:r w:rsidRPr="00BD0180">
        <w:rPr>
          <w:noProof/>
          <w:lang w:eastAsia="nl-NL"/>
        </w:rPr>
        <w:t>E-mailadres</w:t>
      </w:r>
      <w:r w:rsidR="00865479" w:rsidRPr="00BD0180">
        <w:rPr>
          <w:noProof/>
          <w:lang w:eastAsia="nl-NL"/>
        </w:rPr>
        <w:t>:</w:t>
      </w:r>
      <w:r w:rsidR="00E24DEB" w:rsidRPr="00BD0180">
        <w:rPr>
          <w:noProof/>
          <w:lang w:eastAsia="nl-NL"/>
        </w:rPr>
        <w:t xml:space="preserve"> </w:t>
      </w:r>
      <w:hyperlink r:id="rId11" w:history="1">
        <w:r w:rsidR="00F10BCC" w:rsidRPr="00002922">
          <w:rPr>
            <w:rStyle w:val="Hyperlink"/>
          </w:rPr>
          <w:t>voorbeeld@mail.nl</w:t>
        </w:r>
      </w:hyperlink>
      <w:r w:rsidR="00103724" w:rsidRPr="00BD0180">
        <w:t xml:space="preserve"> </w:t>
      </w:r>
    </w:p>
    <w:p w14:paraId="1D3E537F" w14:textId="772DB54E" w:rsidR="3E491CE2" w:rsidRPr="00DC5966" w:rsidRDefault="3E491CE2" w:rsidP="3E491CE2">
      <w:pPr>
        <w:rPr>
          <w:i/>
          <w:iCs/>
          <w:noProof/>
          <w:lang w:eastAsia="nl-NL"/>
        </w:rPr>
      </w:pPr>
    </w:p>
    <w:p w14:paraId="32C05993" w14:textId="24A77D19" w:rsidR="00507AD3" w:rsidRDefault="00507AD3">
      <w:pPr>
        <w:rPr>
          <w:b/>
          <w:bCs/>
          <w:iCs/>
          <w:noProof/>
          <w:sz w:val="32"/>
          <w:szCs w:val="32"/>
          <w:lang w:eastAsia="nl-NL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876E18D" wp14:editId="6F64177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851660" cy="290830"/>
            <wp:effectExtent l="0" t="0" r="0" b="0"/>
            <wp:wrapTopAndBottom/>
            <wp:docPr id="1732376411" name="Afbeelding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376411" name="Afbeelding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BE5CC9" w14:textId="3A7B9999" w:rsidR="00956C5C" w:rsidRPr="00956C5C" w:rsidRDefault="00956C5C">
      <w:pPr>
        <w:rPr>
          <w:b/>
          <w:bCs/>
          <w:iCs/>
          <w:noProof/>
          <w:sz w:val="32"/>
          <w:szCs w:val="32"/>
          <w:lang w:eastAsia="nl-NL"/>
        </w:rPr>
      </w:pPr>
      <w:r>
        <w:rPr>
          <w:b/>
          <w:bCs/>
          <w:iCs/>
          <w:noProof/>
          <w:sz w:val="32"/>
          <w:szCs w:val="32"/>
          <w:lang w:eastAsia="nl-NL"/>
        </w:rPr>
        <w:t>Artikel</w:t>
      </w:r>
      <w:r w:rsidRPr="00956C5C">
        <w:rPr>
          <w:b/>
          <w:bCs/>
          <w:iCs/>
          <w:noProof/>
          <w:sz w:val="32"/>
          <w:szCs w:val="32"/>
          <w:lang w:eastAsia="nl-NL"/>
        </w:rPr>
        <w:t>gegevens:</w:t>
      </w:r>
    </w:p>
    <w:p w14:paraId="7B5E4571" w14:textId="7B34F8B7" w:rsidR="00F64093" w:rsidRPr="00BD0180" w:rsidRDefault="00A97A36" w:rsidP="00F64093">
      <w:pPr>
        <w:rPr>
          <w:iCs/>
          <w:noProof/>
          <w:lang w:eastAsia="nl-NL"/>
        </w:rPr>
      </w:pPr>
      <w:r>
        <w:rPr>
          <w:iCs/>
          <w:noProof/>
          <w:lang w:eastAsia="nl-NL"/>
        </w:rPr>
        <w:t>A</w:t>
      </w:r>
      <w:r w:rsidR="00F64093" w:rsidRPr="00BD0180">
        <w:rPr>
          <w:iCs/>
          <w:noProof/>
          <w:lang w:eastAsia="nl-NL"/>
        </w:rPr>
        <w:t xml:space="preserve">rtikel: </w:t>
      </w:r>
      <w:sdt>
        <w:sdtPr>
          <w:rPr>
            <w:iCs/>
            <w:noProof/>
            <w:lang w:eastAsia="nl-NL"/>
          </w:rPr>
          <w:id w:val="-1143966043"/>
          <w:placeholder>
            <w:docPart w:val="C11ED14CEAD14162B441B4BBA3FD543A"/>
          </w:placeholder>
        </w:sdtPr>
        <w:sdtEndPr/>
        <w:sdtContent>
          <w:r w:rsidR="005C5A76">
            <w:rPr>
              <w:iCs/>
              <w:noProof/>
              <w:lang w:eastAsia="nl-NL"/>
            </w:rPr>
            <w:t xml:space="preserve">                                                                 </w:t>
          </w:r>
        </w:sdtContent>
      </w:sdt>
    </w:p>
    <w:p w14:paraId="474471BA" w14:textId="06693E6E" w:rsidR="008031C9" w:rsidRPr="00BD0180" w:rsidRDefault="008031C9">
      <w:pPr>
        <w:rPr>
          <w:iCs/>
          <w:noProof/>
          <w:lang w:eastAsia="nl-NL"/>
        </w:rPr>
      </w:pPr>
      <w:r w:rsidRPr="00BD0180">
        <w:rPr>
          <w:iCs/>
          <w:noProof/>
          <w:lang w:eastAsia="nl-NL"/>
        </w:rPr>
        <w:t>Artikelnummer</w:t>
      </w:r>
      <w:r w:rsidR="00865479" w:rsidRPr="00BD0180">
        <w:rPr>
          <w:iCs/>
          <w:noProof/>
          <w:lang w:eastAsia="nl-NL"/>
        </w:rPr>
        <w:t>:</w:t>
      </w:r>
      <w:r w:rsidR="00E24DEB" w:rsidRPr="00BD0180">
        <w:rPr>
          <w:iCs/>
          <w:noProof/>
          <w:lang w:eastAsia="nl-NL"/>
        </w:rPr>
        <w:t xml:space="preserve"> </w:t>
      </w:r>
      <w:sdt>
        <w:sdtPr>
          <w:rPr>
            <w:iCs/>
            <w:noProof/>
            <w:lang w:eastAsia="nl-NL"/>
          </w:rPr>
          <w:id w:val="-1623301503"/>
          <w:placeholder>
            <w:docPart w:val="DefaultPlaceholder_-1854013440"/>
          </w:placeholder>
        </w:sdtPr>
        <w:sdtEndPr/>
        <w:sdtContent>
          <w:r w:rsidR="00FF045A">
            <w:rPr>
              <w:iCs/>
            </w:rPr>
            <w:t xml:space="preserve">                                      </w:t>
          </w:r>
          <w:r w:rsidR="005C5A76">
            <w:rPr>
              <w:iCs/>
            </w:rPr>
            <w:t xml:space="preserve">     </w:t>
          </w:r>
          <w:r w:rsidR="00FF045A">
            <w:rPr>
              <w:iCs/>
            </w:rPr>
            <w:t xml:space="preserve">    </w:t>
          </w:r>
        </w:sdtContent>
      </w:sdt>
      <w:r w:rsidR="0003129F" w:rsidRPr="00BD0180">
        <w:rPr>
          <w:iCs/>
          <w:noProof/>
          <w:lang w:eastAsia="nl-NL"/>
        </w:rPr>
        <w:tab/>
        <w:t xml:space="preserve">Aantal: </w:t>
      </w:r>
      <w:sdt>
        <w:sdtPr>
          <w:rPr>
            <w:iCs/>
            <w:noProof/>
            <w:lang w:eastAsia="nl-NL"/>
          </w:rPr>
          <w:id w:val="698361326"/>
          <w:placeholder>
            <w:docPart w:val="5135C01E442C4585B07D112DA8ADB691"/>
          </w:placeholder>
        </w:sdtPr>
        <w:sdtEndPr/>
        <w:sdtContent>
          <w:r w:rsidR="00103724" w:rsidRPr="00BD0180">
            <w:rPr>
              <w:iCs/>
              <w:noProof/>
              <w:lang w:eastAsia="nl-NL"/>
            </w:rPr>
            <w:t>1</w:t>
          </w:r>
          <w:r w:rsidR="005C5A76">
            <w:rPr>
              <w:iCs/>
              <w:noProof/>
              <w:lang w:eastAsia="nl-NL"/>
            </w:rPr>
            <w:t xml:space="preserve">      </w:t>
          </w:r>
        </w:sdtContent>
      </w:sdt>
    </w:p>
    <w:p w14:paraId="27CBCE47" w14:textId="41B0BC04" w:rsidR="008031C9" w:rsidRPr="00BD0180" w:rsidRDefault="008031C9">
      <w:pPr>
        <w:rPr>
          <w:iCs/>
          <w:noProof/>
          <w:lang w:eastAsia="nl-NL"/>
        </w:rPr>
      </w:pPr>
      <w:bookmarkStart w:id="0" w:name="_Hlk92698013"/>
      <w:r w:rsidRPr="00BD0180">
        <w:rPr>
          <w:iCs/>
          <w:noProof/>
          <w:lang w:eastAsia="nl-NL"/>
        </w:rPr>
        <w:t>Serienummer</w:t>
      </w:r>
      <w:r w:rsidR="00D95099" w:rsidRPr="00BD0180">
        <w:rPr>
          <w:iCs/>
          <w:noProof/>
          <w:lang w:eastAsia="nl-NL"/>
        </w:rPr>
        <w:t xml:space="preserve"> artikel</w:t>
      </w:r>
      <w:r w:rsidR="00865479" w:rsidRPr="00BD0180">
        <w:rPr>
          <w:iCs/>
          <w:noProof/>
          <w:lang w:eastAsia="nl-NL"/>
        </w:rPr>
        <w:t>:</w:t>
      </w:r>
      <w:r w:rsidR="00E24DEB" w:rsidRPr="00BD0180">
        <w:rPr>
          <w:iCs/>
          <w:noProof/>
          <w:lang w:eastAsia="nl-NL"/>
        </w:rPr>
        <w:t xml:space="preserve"> </w:t>
      </w:r>
      <w:sdt>
        <w:sdtPr>
          <w:rPr>
            <w:iCs/>
            <w:noProof/>
            <w:lang w:eastAsia="nl-NL"/>
          </w:rPr>
          <w:id w:val="1486275051"/>
          <w:placeholder>
            <w:docPart w:val="DefaultPlaceholder_-1854013440"/>
          </w:placeholder>
        </w:sdtPr>
        <w:sdtEndPr/>
        <w:sdtContent>
          <w:r w:rsidR="005C5A76">
            <w:rPr>
              <w:iCs/>
              <w:noProof/>
              <w:lang w:eastAsia="nl-NL"/>
            </w:rPr>
            <w:t xml:space="preserve">                                                               </w:t>
          </w:r>
        </w:sdtContent>
      </w:sdt>
    </w:p>
    <w:bookmarkEnd w:id="0"/>
    <w:p w14:paraId="50B54E3D" w14:textId="7489C227" w:rsidR="008031C9" w:rsidRPr="00BD0180" w:rsidRDefault="008031C9">
      <w:pPr>
        <w:rPr>
          <w:iCs/>
          <w:noProof/>
          <w:lang w:eastAsia="nl-NL"/>
        </w:rPr>
      </w:pPr>
      <w:r w:rsidRPr="00BD0180">
        <w:rPr>
          <w:iCs/>
          <w:noProof/>
          <w:lang w:eastAsia="nl-NL"/>
        </w:rPr>
        <w:t>Factuurnummer</w:t>
      </w:r>
      <w:r w:rsidR="00865479" w:rsidRPr="00BD0180">
        <w:rPr>
          <w:iCs/>
          <w:noProof/>
          <w:lang w:eastAsia="nl-NL"/>
        </w:rPr>
        <w:t>:</w:t>
      </w:r>
      <w:r w:rsidR="00E24DEB" w:rsidRPr="00BD0180">
        <w:rPr>
          <w:iCs/>
          <w:noProof/>
          <w:lang w:eastAsia="nl-NL"/>
        </w:rPr>
        <w:t xml:space="preserve"> </w:t>
      </w:r>
      <w:sdt>
        <w:sdtPr>
          <w:rPr>
            <w:iCs/>
            <w:noProof/>
            <w:lang w:eastAsia="nl-NL"/>
          </w:rPr>
          <w:id w:val="-1290745316"/>
          <w:placeholder>
            <w:docPart w:val="DefaultPlaceholder_-1854013440"/>
          </w:placeholder>
        </w:sdtPr>
        <w:sdtEndPr/>
        <w:sdtContent>
          <w:r w:rsidR="00F64093" w:rsidRPr="00FF045A">
            <w:rPr>
              <w:rFonts w:eastAsia="Times New Roman" w:cstheme="minorHAnsi"/>
              <w:b/>
              <w:bCs/>
              <w:iCs/>
              <w:lang w:eastAsia="nl-NL"/>
            </w:rPr>
            <w:t>DEB-</w:t>
          </w:r>
          <w:r w:rsidR="00FF045A">
            <w:rPr>
              <w:rFonts w:eastAsia="Times New Roman" w:cstheme="minorHAnsi"/>
              <w:b/>
              <w:bCs/>
              <w:iCs/>
              <w:lang w:eastAsia="nl-NL"/>
            </w:rPr>
            <w:t xml:space="preserve">        </w:t>
          </w:r>
          <w:r w:rsidR="005C5A76">
            <w:rPr>
              <w:rFonts w:eastAsia="Times New Roman" w:cstheme="minorHAnsi"/>
              <w:b/>
              <w:bCs/>
              <w:iCs/>
              <w:lang w:eastAsia="nl-NL"/>
            </w:rPr>
            <w:t xml:space="preserve">           </w:t>
          </w:r>
          <w:r w:rsidR="00FF045A">
            <w:rPr>
              <w:rFonts w:eastAsia="Times New Roman" w:cstheme="minorHAnsi"/>
              <w:b/>
              <w:bCs/>
              <w:iCs/>
              <w:lang w:eastAsia="nl-NL"/>
            </w:rPr>
            <w:t xml:space="preserve">            </w:t>
          </w:r>
          <w:r w:rsidR="00103724" w:rsidRPr="00BD0180">
            <w:rPr>
              <w:rFonts w:ascii="Times New Roman" w:eastAsia="Times New Roman" w:hAnsi="Times New Roman" w:cs="Times New Roman"/>
              <w:b/>
              <w:bCs/>
              <w:iCs/>
              <w:sz w:val="36"/>
              <w:szCs w:val="36"/>
              <w:lang w:eastAsia="nl-NL"/>
            </w:rPr>
            <w:t xml:space="preserve"> </w:t>
          </w:r>
        </w:sdtContent>
      </w:sdt>
    </w:p>
    <w:p w14:paraId="31BFE493" w14:textId="0DCE0A8A" w:rsidR="7AF6F3B4" w:rsidRDefault="7AF6F3B4" w:rsidP="00FF045A">
      <w:pPr>
        <w:rPr>
          <w:noProof/>
          <w:lang w:eastAsia="nl-NL"/>
        </w:rPr>
      </w:pPr>
    </w:p>
    <w:p w14:paraId="12FF76C7" w14:textId="0168EDE7" w:rsidR="3E491CE2" w:rsidRDefault="3E491CE2" w:rsidP="3E491CE2">
      <w:pPr>
        <w:rPr>
          <w:b/>
          <w:bCs/>
          <w:noProof/>
          <w:lang w:eastAsia="nl-NL"/>
        </w:rPr>
      </w:pPr>
    </w:p>
    <w:p w14:paraId="4ECFC7F2" w14:textId="283CA9E1" w:rsidR="00865479" w:rsidRDefault="00CA4211" w:rsidP="00FF045A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noProof/>
          <w:lang w:eastAsia="nl-NL"/>
        </w:rPr>
      </w:pPr>
      <w:r w:rsidRPr="00DC5966">
        <w:rPr>
          <w:b/>
          <w:noProof/>
          <w:lang w:eastAsia="nl-NL"/>
        </w:rPr>
        <w:t>Duidelijke klachtomschrijving</w:t>
      </w:r>
      <w:r w:rsidRPr="00DC5966">
        <w:rPr>
          <w:noProof/>
          <w:lang w:eastAsia="nl-NL"/>
        </w:rPr>
        <w:t xml:space="preserve"> </w:t>
      </w:r>
      <w:r>
        <w:rPr>
          <w:noProof/>
          <w:lang w:eastAsia="nl-NL"/>
        </w:rPr>
        <w:t>(foto’s en andere info</w:t>
      </w:r>
      <w:r w:rsidR="00F22751">
        <w:rPr>
          <w:noProof/>
          <w:lang w:eastAsia="nl-NL"/>
        </w:rPr>
        <w:t>rmatie</w:t>
      </w:r>
      <w:r>
        <w:rPr>
          <w:noProof/>
          <w:lang w:eastAsia="nl-NL"/>
        </w:rPr>
        <w:t xml:space="preserve"> kunnen de afhandeling bespoedigen)</w:t>
      </w:r>
    </w:p>
    <w:sdt>
      <w:sdtPr>
        <w:rPr>
          <w:noProof/>
          <w:lang w:eastAsia="nl-NL"/>
        </w:rPr>
        <w:id w:val="1774120784"/>
        <w:placeholder>
          <w:docPart w:val="DefaultPlaceholder_-1854013440"/>
        </w:placeholder>
        <w:showingPlcHdr/>
      </w:sdtPr>
      <w:sdtEndPr/>
      <w:sdtContent>
        <w:p w14:paraId="1436653C" w14:textId="77777777" w:rsidR="00865479" w:rsidRDefault="00435ED8" w:rsidP="00FF045A">
          <w:pPr>
            <w:pBdr>
              <w:top w:val="single" w:sz="4" w:space="1" w:color="auto"/>
              <w:left w:val="single" w:sz="4" w:space="4" w:color="auto"/>
              <w:bottom w:val="single" w:sz="4" w:space="21" w:color="auto"/>
              <w:right w:val="single" w:sz="4" w:space="4" w:color="auto"/>
            </w:pBdr>
            <w:rPr>
              <w:noProof/>
              <w:lang w:eastAsia="nl-NL"/>
            </w:rPr>
          </w:pPr>
          <w:r w:rsidRPr="00EB2C07">
            <w:rPr>
              <w:rStyle w:val="Tekstvantijdelijkeaanduiding"/>
            </w:rPr>
            <w:t>Klik of tik om tekst in te voeren.</w:t>
          </w:r>
        </w:p>
      </w:sdtContent>
    </w:sdt>
    <w:p w14:paraId="05D66BDE" w14:textId="77777777" w:rsidR="00E24DEB" w:rsidRDefault="00E24DEB" w:rsidP="00FF045A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noProof/>
          <w:lang w:eastAsia="nl-NL"/>
        </w:rPr>
      </w:pPr>
    </w:p>
    <w:p w14:paraId="0DF4D88D" w14:textId="77777777" w:rsidR="00435ED8" w:rsidRDefault="00435ED8" w:rsidP="00FF045A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noProof/>
          <w:lang w:eastAsia="nl-NL"/>
        </w:rPr>
      </w:pPr>
    </w:p>
    <w:sdt>
      <w:sdtPr>
        <w:rPr>
          <w:noProof/>
          <w:lang w:eastAsia="nl-NL"/>
        </w:rPr>
        <w:id w:val="772678168"/>
        <w:showingPlcHdr/>
        <w:picture/>
      </w:sdtPr>
      <w:sdtEndPr/>
      <w:sdtContent>
        <w:p w14:paraId="052455D8" w14:textId="77777777" w:rsidR="00E24DEB" w:rsidRDefault="00E24DEB" w:rsidP="00FF045A">
          <w:pPr>
            <w:pBdr>
              <w:top w:val="single" w:sz="4" w:space="1" w:color="auto"/>
              <w:left w:val="single" w:sz="4" w:space="4" w:color="auto"/>
              <w:bottom w:val="single" w:sz="4" w:space="21" w:color="auto"/>
              <w:right w:val="single" w:sz="4" w:space="4" w:color="auto"/>
            </w:pBdr>
            <w:rPr>
              <w:noProof/>
              <w:lang w:eastAsia="nl-NL"/>
            </w:rPr>
          </w:pPr>
          <w:r>
            <w:rPr>
              <w:noProof/>
            </w:rPr>
            <w:drawing>
              <wp:inline distT="0" distB="0" distL="0" distR="0" wp14:anchorId="5EC51F8A" wp14:editId="315655B1">
                <wp:extent cx="1524000" cy="1165860"/>
                <wp:effectExtent l="0" t="0" r="0" b="0"/>
                <wp:docPr id="3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2"/>
                        <pic:cNvPicPr/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0" cy="1165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5DFDF0EC" w14:textId="77777777" w:rsidR="00435ED8" w:rsidRDefault="00435ED8">
      <w:pPr>
        <w:rPr>
          <w:noProof/>
          <w:lang w:eastAsia="nl-NL"/>
        </w:rPr>
      </w:pPr>
    </w:p>
    <w:p w14:paraId="6484B7D0" w14:textId="353B07F9" w:rsidR="3E491CE2" w:rsidRDefault="3E491CE2" w:rsidP="3E491CE2">
      <w:pPr>
        <w:jc w:val="both"/>
        <w:rPr>
          <w:noProof/>
          <w:lang w:eastAsia="nl-NL"/>
        </w:rPr>
      </w:pPr>
    </w:p>
    <w:p w14:paraId="51E89607" w14:textId="702C9F61" w:rsidR="00FF045A" w:rsidRDefault="00D115F2" w:rsidP="00507AD3">
      <w:pPr>
        <w:jc w:val="both"/>
        <w:rPr>
          <w:noProof/>
          <w:lang w:eastAsia="nl-NL"/>
        </w:rPr>
      </w:pPr>
      <w:r>
        <w:rPr>
          <w:noProof/>
          <w:lang w:eastAsia="nl-NL"/>
        </w:rPr>
        <w:t xml:space="preserve">Wij vragen je, indien mogelijk, ook </w:t>
      </w:r>
      <w:r w:rsidRPr="00D115F2">
        <w:rPr>
          <w:noProof/>
          <w:lang w:eastAsia="nl-NL"/>
        </w:rPr>
        <w:t xml:space="preserve">foto’s aan te leveren ter ondersteuning van </w:t>
      </w:r>
      <w:r>
        <w:rPr>
          <w:noProof/>
          <w:lang w:eastAsia="nl-NL"/>
        </w:rPr>
        <w:t xml:space="preserve">je </w:t>
      </w:r>
      <w:r w:rsidRPr="00D115F2">
        <w:rPr>
          <w:noProof/>
          <w:lang w:eastAsia="nl-NL"/>
        </w:rPr>
        <w:t>garantieverzoek. Foto’s kunnen de verwerking versnellen.</w:t>
      </w:r>
    </w:p>
    <w:p w14:paraId="0D296825" w14:textId="77777777" w:rsidR="00D115F2" w:rsidRDefault="00D115F2" w:rsidP="00CA4211">
      <w:pPr>
        <w:rPr>
          <w:noProof/>
          <w:lang w:eastAsia="nl-NL"/>
        </w:rPr>
      </w:pPr>
    </w:p>
    <w:p w14:paraId="5DB60D1F" w14:textId="634FF2FB" w:rsidR="00CA4211" w:rsidRDefault="00CA4211" w:rsidP="00CA4211">
      <w:pPr>
        <w:rPr>
          <w:noProof/>
          <w:lang w:eastAsia="nl-NL"/>
        </w:rPr>
      </w:pPr>
      <w:r>
        <w:rPr>
          <w:noProof/>
          <w:lang w:eastAsia="nl-NL"/>
        </w:rPr>
        <w:t>* Indien de me</w:t>
      </w:r>
      <w:r w:rsidR="008B7232">
        <w:rPr>
          <w:noProof/>
          <w:lang w:eastAsia="nl-NL"/>
        </w:rPr>
        <w:t>l</w:t>
      </w:r>
      <w:r>
        <w:rPr>
          <w:noProof/>
          <w:lang w:eastAsia="nl-NL"/>
        </w:rPr>
        <w:t xml:space="preserve">ding buiten de garantietermijn plaatsvindt of dat de melding ongegrond wordt </w:t>
      </w:r>
      <w:r w:rsidR="00865479">
        <w:rPr>
          <w:noProof/>
          <w:lang w:eastAsia="nl-NL"/>
        </w:rPr>
        <w:t>beoordeeld</w:t>
      </w:r>
      <w:r>
        <w:rPr>
          <w:noProof/>
          <w:lang w:eastAsia="nl-NL"/>
        </w:rPr>
        <w:t xml:space="preserve">, </w:t>
      </w:r>
      <w:r w:rsidR="00865479">
        <w:rPr>
          <w:noProof/>
          <w:lang w:eastAsia="nl-NL"/>
        </w:rPr>
        <w:t xml:space="preserve">kunnen extra kosten in rekening worden gebracht. Gerepareerde artikelen worden niet retour genomen door </w:t>
      </w:r>
      <w:r w:rsidR="003113DC">
        <w:rPr>
          <w:noProof/>
          <w:lang w:eastAsia="nl-NL"/>
        </w:rPr>
        <w:t>GroepenkastCompleet</w:t>
      </w:r>
      <w:r w:rsidR="00865479">
        <w:rPr>
          <w:noProof/>
          <w:lang w:eastAsia="nl-NL"/>
        </w:rPr>
        <w:t>.</w:t>
      </w:r>
    </w:p>
    <w:p w14:paraId="2C223C39" w14:textId="77777777" w:rsidR="00865479" w:rsidRDefault="00865479" w:rsidP="00CA4211">
      <w:pPr>
        <w:rPr>
          <w:noProof/>
          <w:lang w:eastAsia="nl-NL"/>
        </w:rPr>
      </w:pPr>
    </w:p>
    <w:p w14:paraId="386D2801" w14:textId="77777777" w:rsidR="00865479" w:rsidRDefault="00865479" w:rsidP="00CA4211">
      <w:pPr>
        <w:rPr>
          <w:noProof/>
          <w:lang w:eastAsia="nl-NL"/>
        </w:rPr>
      </w:pPr>
      <w:r>
        <w:rPr>
          <w:noProof/>
          <w:lang w:eastAsia="nl-NL"/>
        </w:rPr>
        <w:t>Met vriendelijke groet</w:t>
      </w:r>
    </w:p>
    <w:p w14:paraId="4EA48B46" w14:textId="3702675E" w:rsidR="00865479" w:rsidRDefault="00192497" w:rsidP="00CA4211">
      <w:pPr>
        <w:rPr>
          <w:noProof/>
          <w:lang w:eastAsia="nl-NL"/>
        </w:rPr>
      </w:pPr>
      <w:r>
        <w:rPr>
          <w:noProof/>
          <w:lang w:eastAsia="nl-NL"/>
        </w:rPr>
        <w:t>GroepenkastCompleet</w:t>
      </w:r>
    </w:p>
    <w:p w14:paraId="59A4D738" w14:textId="77777777" w:rsidR="009504F2" w:rsidRDefault="00CB45F9"/>
    <w:sectPr w:rsidR="009504F2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3E948" w14:textId="77777777" w:rsidR="00CB45F9" w:rsidRDefault="00CB45F9" w:rsidP="00BE1582">
      <w:pPr>
        <w:spacing w:after="0" w:line="240" w:lineRule="auto"/>
      </w:pPr>
      <w:r>
        <w:separator/>
      </w:r>
    </w:p>
  </w:endnote>
  <w:endnote w:type="continuationSeparator" w:id="0">
    <w:p w14:paraId="6B921FC1" w14:textId="77777777" w:rsidR="00CB45F9" w:rsidRDefault="00CB45F9" w:rsidP="00BE1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FAD2B" w14:textId="05A189EF" w:rsidR="00BE1582" w:rsidRDefault="00C6724C">
    <w:pPr>
      <w:pStyle w:val="Voettekst"/>
    </w:pPr>
    <w:r>
      <w:t xml:space="preserve">Retouradres: GroepenkastCompleet  </w:t>
    </w:r>
    <w:r w:rsidR="00667B28">
      <w:t xml:space="preserve">| </w:t>
    </w:r>
    <w:proofErr w:type="spellStart"/>
    <w:r>
      <w:t>Zwanendaal</w:t>
    </w:r>
    <w:proofErr w:type="spellEnd"/>
    <w:r>
      <w:t xml:space="preserve"> 12</w:t>
    </w:r>
    <w:r w:rsidR="00667B28">
      <w:t xml:space="preserve"> | </w:t>
    </w:r>
    <w:r>
      <w:t>2914ET</w:t>
    </w:r>
    <w:r w:rsidR="00667B28">
      <w:t xml:space="preserve"> | </w:t>
    </w:r>
    <w:r>
      <w:t>Nieuwerkerk aan den IJssel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342A8" w14:textId="77777777" w:rsidR="00CB45F9" w:rsidRDefault="00CB45F9" w:rsidP="00BE1582">
      <w:pPr>
        <w:spacing w:after="0" w:line="240" w:lineRule="auto"/>
      </w:pPr>
      <w:r>
        <w:separator/>
      </w:r>
    </w:p>
  </w:footnote>
  <w:footnote w:type="continuationSeparator" w:id="0">
    <w:p w14:paraId="153FEEDD" w14:textId="77777777" w:rsidR="00CB45F9" w:rsidRDefault="00CB45F9" w:rsidP="00BE1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26009"/>
    <w:multiLevelType w:val="hybridMultilevel"/>
    <w:tmpl w:val="FE4A2438"/>
    <w:lvl w:ilvl="0" w:tplc="5524DC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D173F"/>
    <w:multiLevelType w:val="hybridMultilevel"/>
    <w:tmpl w:val="CF907880"/>
    <w:lvl w:ilvl="0" w:tplc="6E3AFE5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C034B"/>
    <w:multiLevelType w:val="multilevel"/>
    <w:tmpl w:val="EF5AE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8665880">
    <w:abstractNumId w:val="1"/>
  </w:num>
  <w:num w:numId="2" w16cid:durableId="1802377677">
    <w:abstractNumId w:val="0"/>
  </w:num>
  <w:num w:numId="3" w16cid:durableId="365839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29C"/>
    <w:rsid w:val="0003129F"/>
    <w:rsid w:val="00060B92"/>
    <w:rsid w:val="00083F96"/>
    <w:rsid w:val="00085C12"/>
    <w:rsid w:val="00103724"/>
    <w:rsid w:val="00192497"/>
    <w:rsid w:val="001D0A15"/>
    <w:rsid w:val="003113DC"/>
    <w:rsid w:val="0034584C"/>
    <w:rsid w:val="003C3E97"/>
    <w:rsid w:val="00406580"/>
    <w:rsid w:val="00432971"/>
    <w:rsid w:val="00435ED8"/>
    <w:rsid w:val="00473C96"/>
    <w:rsid w:val="00475156"/>
    <w:rsid w:val="00480A05"/>
    <w:rsid w:val="004B29CC"/>
    <w:rsid w:val="00507AD3"/>
    <w:rsid w:val="00526DF7"/>
    <w:rsid w:val="00581017"/>
    <w:rsid w:val="00595A49"/>
    <w:rsid w:val="005C5A76"/>
    <w:rsid w:val="006431BF"/>
    <w:rsid w:val="00661EF2"/>
    <w:rsid w:val="00666D94"/>
    <w:rsid w:val="00667B28"/>
    <w:rsid w:val="0069288D"/>
    <w:rsid w:val="006F5DBD"/>
    <w:rsid w:val="00701EDB"/>
    <w:rsid w:val="00707504"/>
    <w:rsid w:val="007248BB"/>
    <w:rsid w:val="007A416C"/>
    <w:rsid w:val="007C03C3"/>
    <w:rsid w:val="007E7AF6"/>
    <w:rsid w:val="008031C9"/>
    <w:rsid w:val="00825EAF"/>
    <w:rsid w:val="00846461"/>
    <w:rsid w:val="00865479"/>
    <w:rsid w:val="0087599C"/>
    <w:rsid w:val="008847A7"/>
    <w:rsid w:val="008B7232"/>
    <w:rsid w:val="009122AF"/>
    <w:rsid w:val="00915047"/>
    <w:rsid w:val="00956C5C"/>
    <w:rsid w:val="009A126F"/>
    <w:rsid w:val="009B024B"/>
    <w:rsid w:val="009C7D74"/>
    <w:rsid w:val="009F2BAD"/>
    <w:rsid w:val="00A02CC5"/>
    <w:rsid w:val="00A06CF5"/>
    <w:rsid w:val="00A7329C"/>
    <w:rsid w:val="00A775FF"/>
    <w:rsid w:val="00A97A36"/>
    <w:rsid w:val="00AB2959"/>
    <w:rsid w:val="00B678D8"/>
    <w:rsid w:val="00B70858"/>
    <w:rsid w:val="00BA6192"/>
    <w:rsid w:val="00BD0180"/>
    <w:rsid w:val="00BE1582"/>
    <w:rsid w:val="00C36284"/>
    <w:rsid w:val="00C6724C"/>
    <w:rsid w:val="00C76D3A"/>
    <w:rsid w:val="00C8599F"/>
    <w:rsid w:val="00CA065F"/>
    <w:rsid w:val="00CA4211"/>
    <w:rsid w:val="00CB45F9"/>
    <w:rsid w:val="00D115F2"/>
    <w:rsid w:val="00D523CA"/>
    <w:rsid w:val="00D60860"/>
    <w:rsid w:val="00D778C7"/>
    <w:rsid w:val="00D95099"/>
    <w:rsid w:val="00DA6B17"/>
    <w:rsid w:val="00DC5966"/>
    <w:rsid w:val="00DD2DFA"/>
    <w:rsid w:val="00E24DEB"/>
    <w:rsid w:val="00EE11A8"/>
    <w:rsid w:val="00EE54D1"/>
    <w:rsid w:val="00EE5FE4"/>
    <w:rsid w:val="00F04574"/>
    <w:rsid w:val="00F072D5"/>
    <w:rsid w:val="00F10BCC"/>
    <w:rsid w:val="00F14959"/>
    <w:rsid w:val="00F17082"/>
    <w:rsid w:val="00F22751"/>
    <w:rsid w:val="00F50399"/>
    <w:rsid w:val="00F64093"/>
    <w:rsid w:val="00F907CE"/>
    <w:rsid w:val="00FB55D3"/>
    <w:rsid w:val="00FB7BE0"/>
    <w:rsid w:val="00FD1BE7"/>
    <w:rsid w:val="00FF045A"/>
    <w:rsid w:val="3E491CE2"/>
    <w:rsid w:val="651042B6"/>
    <w:rsid w:val="65543427"/>
    <w:rsid w:val="78EEA8D6"/>
    <w:rsid w:val="7AF6F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0A961"/>
  <w15:chartTrackingRefBased/>
  <w15:docId w15:val="{825A1C83-3CC5-48D7-A450-1395DE8A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037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03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31C9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CA4211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A02CC5"/>
    <w:rPr>
      <w:color w:val="80808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E1582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E1582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E1582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BE1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E1582"/>
  </w:style>
  <w:style w:type="paragraph" w:styleId="Voettekst">
    <w:name w:val="footer"/>
    <w:basedOn w:val="Standaard"/>
    <w:link w:val="VoettekstChar"/>
    <w:uiPriority w:val="99"/>
    <w:unhideWhenUsed/>
    <w:rsid w:val="00BE1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E1582"/>
  </w:style>
  <w:style w:type="character" w:styleId="Hyperlink">
    <w:name w:val="Hyperlink"/>
    <w:basedOn w:val="Standaardalinea-lettertype"/>
    <w:uiPriority w:val="99"/>
    <w:unhideWhenUsed/>
    <w:rsid w:val="00103724"/>
    <w:rPr>
      <w:color w:val="0563C1"/>
      <w:u w:val="single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037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431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6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oorbeeld@mail.nl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29BCE9-42BA-49E2-9CD3-F68482C6C3E1}"/>
      </w:docPartPr>
      <w:docPartBody>
        <w:p w:rsidR="00450C0D" w:rsidRDefault="00701EDB">
          <w:r w:rsidRPr="00EB2C0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B0F038-2438-4214-B85A-9154078FA064}"/>
      </w:docPartPr>
      <w:docPartBody>
        <w:p w:rsidR="00450C0D" w:rsidRDefault="00701EDB">
          <w:r w:rsidRPr="00EB2C07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5135C01E442C4585B07D112DA8ADB6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583C2B-2A87-4008-B50B-C6C2488B54E1}"/>
      </w:docPartPr>
      <w:docPartBody>
        <w:p w:rsidR="00521223" w:rsidRDefault="006C54F2" w:rsidP="006C54F2">
          <w:pPr>
            <w:pStyle w:val="5135C01E442C4585B07D112DA8ADB691"/>
          </w:pPr>
          <w:r w:rsidRPr="00EB2C0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5B947243F01439C87D9BC103FE845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32F2EF-08F3-47C7-AAB6-C3770E73272A}"/>
      </w:docPartPr>
      <w:docPartBody>
        <w:p w:rsidR="003575AF" w:rsidRDefault="00EC36A5" w:rsidP="00EC36A5">
          <w:pPr>
            <w:pStyle w:val="95B947243F01439C87D9BC103FE845F5"/>
          </w:pPr>
          <w:r w:rsidRPr="00EB2C0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11ED14CEAD14162B441B4BBA3FD54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7940FA-D0BC-4EA8-BE6B-230617843DE1}"/>
      </w:docPartPr>
      <w:docPartBody>
        <w:p w:rsidR="00465291" w:rsidRDefault="003575AF" w:rsidP="003575AF">
          <w:pPr>
            <w:pStyle w:val="C11ED14CEAD14162B441B4BBA3FD543A"/>
          </w:pPr>
          <w:r w:rsidRPr="00EB2C0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EDB"/>
    <w:rsid w:val="00021D5E"/>
    <w:rsid w:val="000957E4"/>
    <w:rsid w:val="00157D46"/>
    <w:rsid w:val="002919D0"/>
    <w:rsid w:val="003575AF"/>
    <w:rsid w:val="00381310"/>
    <w:rsid w:val="003828E0"/>
    <w:rsid w:val="00450C0D"/>
    <w:rsid w:val="00465291"/>
    <w:rsid w:val="004E027A"/>
    <w:rsid w:val="00521223"/>
    <w:rsid w:val="00663F61"/>
    <w:rsid w:val="00685143"/>
    <w:rsid w:val="006C54F2"/>
    <w:rsid w:val="00701EDB"/>
    <w:rsid w:val="00783906"/>
    <w:rsid w:val="007873C6"/>
    <w:rsid w:val="009376D4"/>
    <w:rsid w:val="0099590C"/>
    <w:rsid w:val="00C64F1E"/>
    <w:rsid w:val="00D53024"/>
    <w:rsid w:val="00D82597"/>
    <w:rsid w:val="00E45EED"/>
    <w:rsid w:val="00E95E6F"/>
    <w:rsid w:val="00EC36A5"/>
    <w:rsid w:val="00FB14A0"/>
    <w:rsid w:val="00FB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575AF"/>
    <w:rPr>
      <w:color w:val="808080"/>
    </w:rPr>
  </w:style>
  <w:style w:type="paragraph" w:customStyle="1" w:styleId="C11ED14CEAD14162B441B4BBA3FD543A">
    <w:name w:val="C11ED14CEAD14162B441B4BBA3FD543A"/>
    <w:rsid w:val="003575AF"/>
  </w:style>
  <w:style w:type="paragraph" w:customStyle="1" w:styleId="5135C01E442C4585B07D112DA8ADB691">
    <w:name w:val="5135C01E442C4585B07D112DA8ADB691"/>
    <w:rsid w:val="006C54F2"/>
  </w:style>
  <w:style w:type="paragraph" w:customStyle="1" w:styleId="95B947243F01439C87D9BC103FE845F5">
    <w:name w:val="95B947243F01439C87D9BC103FE845F5"/>
    <w:rsid w:val="00EC36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E957C4C558744BA58599A01E638B27" ma:contentTypeVersion="11" ma:contentTypeDescription="Crée un document." ma:contentTypeScope="" ma:versionID="fed237ccdb388df2ff81111cc5d318d9">
  <xsd:schema xmlns:xsd="http://www.w3.org/2001/XMLSchema" xmlns:xs="http://www.w3.org/2001/XMLSchema" xmlns:p="http://schemas.microsoft.com/office/2006/metadata/properties" xmlns:ns3="b49b45ec-2bf2-4170-be20-11762a284ad5" xmlns:ns4="346d3f2c-1d9a-4813-b22e-f1669b5244c5" targetNamespace="http://schemas.microsoft.com/office/2006/metadata/properties" ma:root="true" ma:fieldsID="59b44c64b86debd9dac41eb3448bb675" ns3:_="" ns4:_="">
    <xsd:import namespace="b49b45ec-2bf2-4170-be20-11762a284ad5"/>
    <xsd:import namespace="346d3f2c-1d9a-4813-b22e-f1669b5244c5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b45ec-2bf2-4170-be20-11762a284ad5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d3f2c-1d9a-4813-b22e-f1669b5244c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SecurityGroups xmlns="b49b45ec-2bf2-4170-be20-11762a284ad5" xsi:nil="true"/>
    <MigrationWizIdPermissionLevels xmlns="b49b45ec-2bf2-4170-be20-11762a284ad5" xsi:nil="true"/>
    <MigrationWizIdDocumentLibraryPermissions xmlns="b49b45ec-2bf2-4170-be20-11762a284ad5" xsi:nil="true"/>
    <MigrationWizIdPermissions xmlns="b49b45ec-2bf2-4170-be20-11762a284ad5" xsi:nil="true"/>
    <MigrationWizId xmlns="b49b45ec-2bf2-4170-be20-11762a284ad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C2E7C1-8E1A-4C92-81BF-F833D2EA4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9b45ec-2bf2-4170-be20-11762a284ad5"/>
    <ds:schemaRef ds:uri="346d3f2c-1d9a-4813-b22e-f1669b5244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97C5DD-999F-46C8-A8E6-6B2C9F7C9BFF}">
  <ds:schemaRefs>
    <ds:schemaRef ds:uri="http://schemas.microsoft.com/office/2006/metadata/properties"/>
    <ds:schemaRef ds:uri="http://schemas.microsoft.com/office/infopath/2007/PartnerControls"/>
    <ds:schemaRef ds:uri="b49b45ec-2bf2-4170-be20-11762a284ad5"/>
  </ds:schemaRefs>
</ds:datastoreItem>
</file>

<file path=customXml/itemProps3.xml><?xml version="1.0" encoding="utf-8"?>
<ds:datastoreItem xmlns:ds="http://schemas.openxmlformats.org/officeDocument/2006/customXml" ds:itemID="{9A1EE553-C1CF-4818-A12A-BCE3BDB43E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439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SWEERING Henny</dc:creator>
  <cp:keywords/>
  <dc:description/>
  <cp:lastModifiedBy>Hillebrand Elektroservice</cp:lastModifiedBy>
  <cp:revision>14</cp:revision>
  <cp:lastPrinted>2020-10-20T13:13:00Z</cp:lastPrinted>
  <dcterms:created xsi:type="dcterms:W3CDTF">2021-08-12T08:42:00Z</dcterms:created>
  <dcterms:modified xsi:type="dcterms:W3CDTF">2022-06-27T11:31:00Z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0x0101000DE957C4C558744BA58599A01E638B27</vt:lpwstr>
  </property>
</Properties>
</file>